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CC16C" w14:textId="5DABD5F7" w:rsidR="00E86604" w:rsidRDefault="00E86604" w:rsidP="00E86604">
      <w:pPr>
        <w:spacing w:after="0" w:line="288" w:lineRule="atLeast"/>
        <w:outlineLvl w:val="0"/>
        <w:rPr>
          <w:rFonts w:ascii="Open Sans" w:eastAsia="Times New Roman" w:hAnsi="Open Sans" w:cs="Times New Roman"/>
          <w:b/>
          <w:bCs/>
          <w:color w:val="2B2B2B"/>
          <w:kern w:val="36"/>
          <w:sz w:val="45"/>
          <w:szCs w:val="45"/>
          <w:lang w:eastAsia="cs-CZ"/>
        </w:rPr>
      </w:pPr>
      <w:proofErr w:type="spellStart"/>
      <w:r w:rsidRPr="00DA2524">
        <w:rPr>
          <w:rFonts w:ascii="Open Sans" w:eastAsia="Times New Roman" w:hAnsi="Open Sans" w:cs="Times New Roman"/>
          <w:b/>
          <w:bCs/>
          <w:color w:val="2B2B2B"/>
          <w:kern w:val="36"/>
          <w:sz w:val="45"/>
          <w:szCs w:val="45"/>
          <w:lang w:eastAsia="cs-CZ"/>
        </w:rPr>
        <w:t>Gumičková</w:t>
      </w:r>
      <w:proofErr w:type="spellEnd"/>
      <w:r w:rsidRPr="00DA2524">
        <w:rPr>
          <w:rFonts w:ascii="Open Sans" w:eastAsia="Times New Roman" w:hAnsi="Open Sans" w:cs="Times New Roman"/>
          <w:b/>
          <w:bCs/>
          <w:color w:val="2B2B2B"/>
          <w:kern w:val="36"/>
          <w:sz w:val="45"/>
          <w:szCs w:val="45"/>
          <w:lang w:eastAsia="cs-CZ"/>
        </w:rPr>
        <w:t xml:space="preserve"> velikonoční vajíčka</w:t>
      </w:r>
    </w:p>
    <w:p w14:paraId="243C3C2C" w14:textId="77777777" w:rsidR="00E86604" w:rsidRPr="00DA2524" w:rsidRDefault="00E86604" w:rsidP="00E86604">
      <w:pPr>
        <w:spacing w:after="0" w:line="288" w:lineRule="atLeast"/>
        <w:outlineLvl w:val="0"/>
        <w:rPr>
          <w:rFonts w:ascii="Open Sans" w:eastAsia="Times New Roman" w:hAnsi="Open Sans" w:cs="Times New Roman"/>
          <w:b/>
          <w:bCs/>
          <w:color w:val="2B2B2B"/>
          <w:kern w:val="36"/>
          <w:sz w:val="45"/>
          <w:szCs w:val="45"/>
          <w:lang w:eastAsia="cs-CZ"/>
        </w:rPr>
      </w:pPr>
    </w:p>
    <w:p w14:paraId="5C1544B8" w14:textId="77777777" w:rsidR="00E86604" w:rsidRPr="00DA2524" w:rsidRDefault="00E86604" w:rsidP="00E86604">
      <w:pPr>
        <w:spacing w:after="0" w:line="240" w:lineRule="auto"/>
        <w:rPr>
          <w:rFonts w:ascii="Open Sans" w:eastAsia="Times New Roman" w:hAnsi="Open Sans" w:cs="Times New Roman"/>
          <w:color w:val="2B2B2B"/>
          <w:sz w:val="21"/>
          <w:szCs w:val="21"/>
          <w:lang w:eastAsia="cs-CZ"/>
        </w:rPr>
      </w:pPr>
      <w:r w:rsidRPr="00DA2524">
        <w:rPr>
          <w:rFonts w:ascii="Open Sans" w:eastAsia="Times New Roman" w:hAnsi="Open Sans" w:cs="Times New Roman"/>
          <w:noProof/>
          <w:color w:val="2B2B2B"/>
          <w:sz w:val="21"/>
          <w:szCs w:val="21"/>
          <w:lang w:eastAsia="cs-CZ"/>
        </w:rPr>
        <w:drawing>
          <wp:inline distT="0" distB="0" distL="0" distR="0" wp14:anchorId="0EA3344D" wp14:editId="48EED7C0">
            <wp:extent cx="5753100" cy="4419600"/>
            <wp:effectExtent l="0" t="0" r="0" b="0"/>
            <wp:docPr id="71" name="obráze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A23AE" w14:textId="77777777" w:rsidR="00E86604" w:rsidRPr="00DA2524" w:rsidRDefault="00E86604" w:rsidP="00E86604">
      <w:pPr>
        <w:spacing w:after="0" w:line="270" w:lineRule="atLeast"/>
        <w:rPr>
          <w:rFonts w:ascii="Open Sans" w:eastAsia="Times New Roman" w:hAnsi="Open Sans" w:cs="Times New Roman"/>
          <w:color w:val="999999"/>
          <w:sz w:val="20"/>
          <w:szCs w:val="20"/>
          <w:lang w:eastAsia="cs-CZ"/>
        </w:rPr>
      </w:pPr>
      <w:r w:rsidRPr="00DA2524">
        <w:rPr>
          <w:rFonts w:ascii="Open Sans" w:eastAsia="Times New Roman" w:hAnsi="Open Sans" w:cs="Times New Roman"/>
          <w:color w:val="999999"/>
          <w:sz w:val="20"/>
          <w:szCs w:val="20"/>
          <w:bdr w:val="none" w:sz="0" w:space="0" w:color="auto" w:frame="1"/>
          <w:lang w:eastAsia="cs-CZ"/>
        </w:rPr>
        <w:t>23.3. 2016</w:t>
      </w:r>
      <w:hyperlink r:id="rId6" w:history="1">
        <w:r w:rsidRPr="00DA2524">
          <w:rPr>
            <w:rFonts w:ascii="Open Sans" w:eastAsia="Times New Roman" w:hAnsi="Open Sans" w:cs="Times New Roman"/>
            <w:color w:val="999999"/>
            <w:sz w:val="20"/>
            <w:szCs w:val="20"/>
            <w:u w:val="single"/>
            <w:bdr w:val="none" w:sz="0" w:space="0" w:color="auto" w:frame="1"/>
            <w:lang w:eastAsia="cs-CZ"/>
          </w:rPr>
          <w:t>Ing. Martina Macháčková</w:t>
        </w:r>
      </w:hyperlink>
      <w:r w:rsidRPr="00DA2524">
        <w:rPr>
          <w:rFonts w:ascii="Open Sans" w:eastAsia="Times New Roman" w:hAnsi="Open Sans" w:cs="Times New Roman"/>
          <w:color w:val="999999"/>
          <w:sz w:val="20"/>
          <w:szCs w:val="20"/>
          <w:bdr w:val="none" w:sz="0" w:space="0" w:color="auto" w:frame="1"/>
          <w:lang w:eastAsia="cs-CZ"/>
        </w:rPr>
        <w:t>6316x</w:t>
      </w:r>
      <w:hyperlink r:id="rId7" w:anchor="respond" w:history="1">
        <w:r w:rsidRPr="00DA2524">
          <w:rPr>
            <w:rFonts w:ascii="Open Sans" w:eastAsia="Times New Roman" w:hAnsi="Open Sans" w:cs="Times New Roman"/>
            <w:color w:val="999999"/>
            <w:sz w:val="20"/>
            <w:szCs w:val="20"/>
            <w:u w:val="single"/>
            <w:bdr w:val="none" w:sz="0" w:space="0" w:color="auto" w:frame="1"/>
            <w:lang w:eastAsia="cs-CZ"/>
          </w:rPr>
          <w:t>0 Komentářů</w:t>
        </w:r>
      </w:hyperlink>
    </w:p>
    <w:p w14:paraId="3537A613" w14:textId="77777777" w:rsidR="00E86604" w:rsidRPr="00DA2524" w:rsidRDefault="00E86604" w:rsidP="00E86604">
      <w:pPr>
        <w:spacing w:after="0" w:line="240" w:lineRule="auto"/>
        <w:jc w:val="center"/>
        <w:rPr>
          <w:rFonts w:ascii="Open Sans" w:eastAsia="Times New Roman" w:hAnsi="Open Sans" w:cs="Times New Roman"/>
          <w:color w:val="2B2B2B"/>
          <w:sz w:val="21"/>
          <w:szCs w:val="21"/>
          <w:lang w:eastAsia="cs-CZ"/>
        </w:rPr>
      </w:pPr>
      <w:r w:rsidRPr="00DA2524">
        <w:rPr>
          <w:rFonts w:ascii="Open Sans" w:eastAsia="Times New Roman" w:hAnsi="Open Sans" w:cs="Times New Roman"/>
          <w:color w:val="2B2B2B"/>
          <w:sz w:val="21"/>
          <w:szCs w:val="21"/>
          <w:lang w:eastAsia="cs-CZ"/>
        </w:rPr>
        <w:t> </w:t>
      </w:r>
    </w:p>
    <w:p w14:paraId="32EAF4E7" w14:textId="77777777" w:rsidR="00E86604" w:rsidRPr="00DA2524" w:rsidRDefault="00E86604" w:rsidP="00E86604">
      <w:pPr>
        <w:spacing w:line="240" w:lineRule="auto"/>
        <w:jc w:val="center"/>
        <w:rPr>
          <w:rFonts w:ascii="Open Sans" w:eastAsia="Times New Roman" w:hAnsi="Open Sans" w:cs="Times New Roman"/>
          <w:color w:val="2B2B2B"/>
          <w:sz w:val="21"/>
          <w:szCs w:val="21"/>
          <w:lang w:eastAsia="cs-CZ"/>
        </w:rPr>
      </w:pPr>
      <w:r w:rsidRPr="00DA2524">
        <w:rPr>
          <w:rFonts w:ascii="Open Sans" w:eastAsia="Times New Roman" w:hAnsi="Open Sans" w:cs="Times New Roman"/>
          <w:color w:val="2B2B2B"/>
          <w:sz w:val="21"/>
          <w:szCs w:val="21"/>
          <w:lang w:eastAsia="cs-CZ"/>
        </w:rPr>
        <w:t> </w:t>
      </w:r>
    </w:p>
    <w:p w14:paraId="7AC21F20" w14:textId="77777777" w:rsidR="00E86604" w:rsidRPr="00DA2524" w:rsidRDefault="00E86604" w:rsidP="00E86604">
      <w:pPr>
        <w:spacing w:after="0" w:line="432" w:lineRule="atLeast"/>
        <w:rPr>
          <w:rFonts w:ascii="Open Sans" w:eastAsia="Times New Roman" w:hAnsi="Open Sans" w:cs="Times New Roman"/>
          <w:color w:val="2B2B2B"/>
          <w:sz w:val="21"/>
          <w:szCs w:val="21"/>
          <w:lang w:eastAsia="cs-CZ"/>
        </w:rPr>
      </w:pPr>
      <w:r w:rsidRPr="00DA2524">
        <w:rPr>
          <w:rFonts w:ascii="Open Sans" w:eastAsia="Times New Roman" w:hAnsi="Open Sans" w:cs="Times New Roman"/>
          <w:color w:val="2B2B2B"/>
          <w:sz w:val="21"/>
          <w:szCs w:val="21"/>
          <w:lang w:eastAsia="cs-CZ"/>
        </w:rPr>
        <w:t>Zde je rychlý a snadný způsob, jak obarvenému velikonočnímu vajíčku dát více osobní a jedinečný vzhled.</w:t>
      </w:r>
    </w:p>
    <w:p w14:paraId="04310D55" w14:textId="77777777" w:rsidR="00E86604" w:rsidRPr="00DA2524" w:rsidRDefault="00E86604" w:rsidP="00E86604">
      <w:pPr>
        <w:spacing w:after="0" w:line="432" w:lineRule="atLeast"/>
        <w:rPr>
          <w:rFonts w:ascii="Open Sans" w:eastAsia="Times New Roman" w:hAnsi="Open Sans" w:cs="Times New Roman"/>
          <w:color w:val="2B2B2B"/>
          <w:sz w:val="21"/>
          <w:szCs w:val="21"/>
          <w:lang w:eastAsia="cs-CZ"/>
        </w:rPr>
      </w:pPr>
      <w:r w:rsidRPr="00DA2524">
        <w:rPr>
          <w:rFonts w:ascii="Open Sans" w:eastAsia="Times New Roman" w:hAnsi="Open Sans" w:cs="Times New Roman"/>
          <w:noProof/>
          <w:color w:val="2B2B2B"/>
          <w:sz w:val="21"/>
          <w:szCs w:val="21"/>
          <w:lang w:eastAsia="cs-CZ"/>
        </w:rPr>
        <w:lastRenderedPageBreak/>
        <w:drawing>
          <wp:inline distT="0" distB="0" distL="0" distR="0" wp14:anchorId="533A2DAE" wp14:editId="79F75FE6">
            <wp:extent cx="3810000" cy="3063240"/>
            <wp:effectExtent l="0" t="0" r="0" b="3810"/>
            <wp:docPr id="72" name="obrázek 72" descr="2011 Easter Eggs - rubber b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2011 Easter Eggs - rubber ban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92F59" w14:textId="77777777" w:rsidR="00E86604" w:rsidRPr="00DA2524" w:rsidRDefault="00E86604" w:rsidP="00E86604">
      <w:pPr>
        <w:numPr>
          <w:ilvl w:val="0"/>
          <w:numId w:val="1"/>
        </w:numPr>
        <w:spacing w:after="0" w:line="432" w:lineRule="atLeast"/>
        <w:ind w:left="900"/>
        <w:rPr>
          <w:rFonts w:ascii="Open Sans" w:eastAsia="Times New Roman" w:hAnsi="Open Sans" w:cs="Times New Roman"/>
          <w:color w:val="2B2B2B"/>
          <w:sz w:val="21"/>
          <w:szCs w:val="21"/>
          <w:lang w:eastAsia="cs-CZ"/>
        </w:rPr>
      </w:pPr>
      <w:r w:rsidRPr="00DA2524">
        <w:rPr>
          <w:rFonts w:ascii="Open Sans" w:eastAsia="Times New Roman" w:hAnsi="Open Sans" w:cs="Times New Roman"/>
          <w:color w:val="2B2B2B"/>
          <w:sz w:val="21"/>
          <w:szCs w:val="21"/>
          <w:lang w:eastAsia="cs-CZ"/>
        </w:rPr>
        <w:t>Nejprve uvařte vajíčka a nechte je vychladnout.</w:t>
      </w:r>
    </w:p>
    <w:p w14:paraId="6EFA4F62" w14:textId="77777777" w:rsidR="00E86604" w:rsidRPr="00DA2524" w:rsidRDefault="00E86604" w:rsidP="00E86604">
      <w:pPr>
        <w:numPr>
          <w:ilvl w:val="0"/>
          <w:numId w:val="1"/>
        </w:numPr>
        <w:spacing w:after="0" w:line="432" w:lineRule="atLeast"/>
        <w:ind w:left="900"/>
        <w:rPr>
          <w:rFonts w:ascii="Open Sans" w:eastAsia="Times New Roman" w:hAnsi="Open Sans" w:cs="Times New Roman"/>
          <w:color w:val="2B2B2B"/>
          <w:sz w:val="21"/>
          <w:szCs w:val="21"/>
          <w:lang w:eastAsia="cs-CZ"/>
        </w:rPr>
      </w:pPr>
      <w:r w:rsidRPr="00DA2524">
        <w:rPr>
          <w:rFonts w:ascii="Open Sans" w:eastAsia="Times New Roman" w:hAnsi="Open Sans" w:cs="Times New Roman"/>
          <w:color w:val="2B2B2B"/>
          <w:sz w:val="21"/>
          <w:szCs w:val="21"/>
          <w:lang w:eastAsia="cs-CZ"/>
        </w:rPr>
        <w:t>Pak si vezměte gumičky a dejte 2 nebo 3 okolo natvrdo uvařeného vajíčka. Tam, kde je gumička naplocho v plném kontaktu s vajíčkem, žádné barvivo se pod gumičku nedostane a zanechá bílou čáru.</w:t>
      </w:r>
    </w:p>
    <w:p w14:paraId="13C44B94" w14:textId="77777777" w:rsidR="00E86604" w:rsidRPr="00DA2524" w:rsidRDefault="00E86604" w:rsidP="00E86604">
      <w:pPr>
        <w:spacing w:after="0" w:line="432" w:lineRule="atLeast"/>
        <w:rPr>
          <w:rFonts w:ascii="Open Sans" w:eastAsia="Times New Roman" w:hAnsi="Open Sans" w:cs="Times New Roman"/>
          <w:color w:val="2B2B2B"/>
          <w:sz w:val="21"/>
          <w:szCs w:val="21"/>
          <w:lang w:eastAsia="cs-CZ"/>
        </w:rPr>
      </w:pPr>
      <w:r w:rsidRPr="00DA2524">
        <w:rPr>
          <w:rFonts w:ascii="Open Sans" w:eastAsia="Times New Roman" w:hAnsi="Open Sans" w:cs="Times New Roman"/>
          <w:noProof/>
          <w:color w:val="2B2B2B"/>
          <w:sz w:val="21"/>
          <w:szCs w:val="21"/>
          <w:lang w:eastAsia="cs-CZ"/>
        </w:rPr>
        <w:drawing>
          <wp:inline distT="0" distB="0" distL="0" distR="0" wp14:anchorId="2226E5C7" wp14:editId="4949DA6F">
            <wp:extent cx="3710940" cy="3451860"/>
            <wp:effectExtent l="0" t="0" r="3810" b="0"/>
            <wp:docPr id="73" name="obrázek 73" descr="2011 Easter Eggs - rubber bands_na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2011 Easter Eggs - rubber bands_nak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345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432AC" w14:textId="77777777" w:rsidR="00E86604" w:rsidRPr="00DA2524" w:rsidRDefault="00E86604" w:rsidP="00E86604">
      <w:pPr>
        <w:spacing w:after="0" w:line="432" w:lineRule="atLeast"/>
        <w:rPr>
          <w:rFonts w:ascii="Open Sans" w:eastAsia="Times New Roman" w:hAnsi="Open Sans" w:cs="Times New Roman"/>
          <w:color w:val="2B2B2B"/>
          <w:sz w:val="21"/>
          <w:szCs w:val="21"/>
          <w:lang w:eastAsia="cs-CZ"/>
        </w:rPr>
      </w:pPr>
      <w:r w:rsidRPr="00DA2524">
        <w:rPr>
          <w:rFonts w:ascii="Open Sans" w:eastAsia="Times New Roman" w:hAnsi="Open Sans" w:cs="Times New Roman"/>
          <w:color w:val="2B2B2B"/>
          <w:sz w:val="21"/>
          <w:szCs w:val="21"/>
          <w:lang w:eastAsia="cs-CZ"/>
        </w:rPr>
        <w:t>3. Namočte vejce do barvící lázně a postupujte podle pokynů na pytlíčku s barvou.</w:t>
      </w:r>
    </w:p>
    <w:p w14:paraId="0C68DC62" w14:textId="77777777" w:rsidR="00E86604" w:rsidRPr="00DA2524" w:rsidRDefault="00E86604" w:rsidP="00E86604">
      <w:pPr>
        <w:spacing w:after="0" w:line="432" w:lineRule="atLeast"/>
        <w:rPr>
          <w:rFonts w:ascii="Open Sans" w:eastAsia="Times New Roman" w:hAnsi="Open Sans" w:cs="Times New Roman"/>
          <w:color w:val="2B2B2B"/>
          <w:sz w:val="21"/>
          <w:szCs w:val="21"/>
          <w:lang w:eastAsia="cs-CZ"/>
        </w:rPr>
      </w:pPr>
      <w:r w:rsidRPr="00DA2524">
        <w:rPr>
          <w:rFonts w:ascii="Open Sans" w:eastAsia="Times New Roman" w:hAnsi="Open Sans" w:cs="Times New Roman"/>
          <w:color w:val="2B2B2B"/>
          <w:sz w:val="21"/>
          <w:szCs w:val="21"/>
          <w:lang w:eastAsia="cs-CZ"/>
        </w:rPr>
        <w:t>4. Jakmile je vajíčko suché, sundejte gumičky.</w:t>
      </w:r>
    </w:p>
    <w:p w14:paraId="2DDB64A8" w14:textId="0DD7ABAF" w:rsidR="00E86604" w:rsidRPr="00DA2524" w:rsidRDefault="00E86604" w:rsidP="00E86604">
      <w:pPr>
        <w:spacing w:line="432" w:lineRule="atLeast"/>
        <w:rPr>
          <w:rFonts w:ascii="Open Sans" w:eastAsia="Times New Roman" w:hAnsi="Open Sans" w:cs="Times New Roman"/>
          <w:color w:val="2B2B2B"/>
          <w:sz w:val="21"/>
          <w:szCs w:val="21"/>
          <w:lang w:eastAsia="cs-CZ"/>
        </w:rPr>
      </w:pPr>
    </w:p>
    <w:p w14:paraId="01E3675E" w14:textId="77777777" w:rsidR="002943F3" w:rsidRDefault="002943F3"/>
    <w:sectPr w:rsidR="00294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333D78"/>
    <w:multiLevelType w:val="multilevel"/>
    <w:tmpl w:val="D7E27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4"/>
    <w:rsid w:val="002943F3"/>
    <w:rsid w:val="00E8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8A143"/>
  <w15:chartTrackingRefBased/>
  <w15:docId w15:val="{A043BADF-C0F1-4295-B060-CFD23375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66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866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bystre-deti.cz/gumickova-velikonocni-vajic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ystre-deti.cz/author/martina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602</Characters>
  <Application>Microsoft Office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42073</dc:creator>
  <cp:keywords/>
  <dc:description/>
  <cp:lastModifiedBy>42073</cp:lastModifiedBy>
  <cp:revision>1</cp:revision>
  <dcterms:created xsi:type="dcterms:W3CDTF">2020-04-06T16:36:00Z</dcterms:created>
  <dcterms:modified xsi:type="dcterms:W3CDTF">2020-04-06T16:37:00Z</dcterms:modified>
</cp:coreProperties>
</file>